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753F" w:rsidR="00F460B8" w:rsidP="00A4492C" w:rsidRDefault="002F719E" w14:paraId="428B68BD" w14:textId="513C924D">
      <w:pPr>
        <w:rPr>
          <w:sz w:val="24"/>
          <w:szCs w:val="24"/>
        </w:rPr>
      </w:pPr>
      <w:r w:rsidRPr="002E753F">
        <w:rPr>
          <w:sz w:val="24"/>
          <w:szCs w:val="24"/>
        </w:rPr>
        <w:t>Online facilitation tutorial</w:t>
      </w:r>
      <w:r w:rsidR="002E753F">
        <w:rPr>
          <w:sz w:val="24"/>
          <w:szCs w:val="24"/>
        </w:rPr>
        <w:t xml:space="preserve"> - </w:t>
      </w:r>
      <w:r w:rsidRPr="002E753F">
        <w:rPr>
          <w:sz w:val="24"/>
          <w:szCs w:val="24"/>
        </w:rPr>
        <w:t>Unit 2</w:t>
      </w:r>
      <w:r w:rsidR="005D4F1B">
        <w:rPr>
          <w:sz w:val="24"/>
          <w:szCs w:val="24"/>
        </w:rPr>
        <w:t xml:space="preserve"> ‘Moving events online’</w:t>
      </w:r>
    </w:p>
    <w:p w:rsidR="00F460B8" w:rsidP="00A4492C" w:rsidRDefault="00F460B8" w14:paraId="5B6346F1" w14:textId="77777777"/>
    <w:p w:rsidRPr="002E753F" w:rsidR="008D68E3" w:rsidP="00A4492C" w:rsidRDefault="00F460B8" w14:paraId="0CEA28E5" w14:textId="0FB38393">
      <w:pPr>
        <w:rPr>
          <w:sz w:val="28"/>
          <w:szCs w:val="28"/>
        </w:rPr>
      </w:pPr>
      <w:r w:rsidRPr="796DA7E0" w:rsidR="00F460B8">
        <w:rPr>
          <w:sz w:val="28"/>
          <w:szCs w:val="28"/>
        </w:rPr>
        <w:t xml:space="preserve">Handout ‘Guiding questions – </w:t>
      </w:r>
      <w:r w:rsidRPr="796DA7E0" w:rsidR="00EB931C">
        <w:rPr>
          <w:sz w:val="28"/>
          <w:szCs w:val="28"/>
        </w:rPr>
        <w:t>P</w:t>
      </w:r>
      <w:r w:rsidRPr="796DA7E0" w:rsidR="00F460B8">
        <w:rPr>
          <w:sz w:val="28"/>
          <w:szCs w:val="28"/>
        </w:rPr>
        <w:t>articipants’ needs’</w:t>
      </w:r>
      <w:r w:rsidRPr="796DA7E0" w:rsidR="00C472DC">
        <w:rPr>
          <w:sz w:val="28"/>
          <w:szCs w:val="28"/>
        </w:rPr>
        <w:t xml:space="preserve"> </w:t>
      </w:r>
    </w:p>
    <w:p w:rsidR="00F460B8" w:rsidP="00A4492C" w:rsidRDefault="00F460B8" w14:paraId="5C00858C" w14:textId="1B104120"/>
    <w:p w:rsidR="002E753F" w:rsidP="00754BE0" w:rsidRDefault="00754BE0" w14:paraId="0A22CDFB" w14:textId="5E8BE418">
      <w:r>
        <w:t xml:space="preserve">When planning an online event, </w:t>
      </w:r>
      <w:r w:rsidR="006E1649">
        <w:t>you can use the</w:t>
      </w:r>
      <w:r w:rsidR="002E753F">
        <w:t xml:space="preserve"> following</w:t>
      </w:r>
      <w:r w:rsidR="006E1649">
        <w:t xml:space="preserve"> guiding questions to identify the participants’ needs. A</w:t>
      </w:r>
      <w:r>
        <w:t xml:space="preserve">dd your own questions that are relevant to you and your stakeholders. </w:t>
      </w:r>
    </w:p>
    <w:p w:rsidR="002E753F" w:rsidP="00754BE0" w:rsidRDefault="002E753F" w14:paraId="518D7092" w14:textId="2CE4DB32">
      <w:r>
        <w:t xml:space="preserve">Please note that two aspects </w:t>
      </w:r>
      <w:r>
        <w:t>need particular attention: The participants’ access to the online environment and their communication needs.</w:t>
      </w:r>
    </w:p>
    <w:p w:rsidR="00754BE0" w:rsidP="009262D6" w:rsidRDefault="00754BE0" w14:paraId="5A51E01A" w14:textId="7648D0E4">
      <w:pPr>
        <w:pStyle w:val="ListParagraph"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60" w:after="120"/>
        <w:ind w:left="397" w:hanging="397"/>
      </w:pPr>
      <w:r>
        <w:t>How familiar are the event participants with working and communicating online? What tools are they familiar with?</w:t>
      </w:r>
    </w:p>
    <w:p w:rsidR="00754BE0" w:rsidP="009262D6" w:rsidRDefault="00754BE0" w14:paraId="120F1A44" w14:textId="367524A2">
      <w:pPr>
        <w:pStyle w:val="ListParagraph"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ind w:left="397" w:hanging="397"/>
      </w:pPr>
      <w:r>
        <w:t>Are there any participants who may need special support?</w:t>
      </w:r>
    </w:p>
    <w:p w:rsidR="00754BE0" w:rsidP="009262D6" w:rsidRDefault="00754BE0" w14:paraId="686F6DDB" w14:textId="6DFFF08F">
      <w:pPr>
        <w:pStyle w:val="ListParagraph"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ind w:left="397" w:hanging="397"/>
      </w:pPr>
      <w:r>
        <w:t xml:space="preserve">How often do the participants face electricity and/or internet disruptions? How big is the risk that this will happen during the event? How much disruption could this cause for the event overall? </w:t>
      </w:r>
    </w:p>
    <w:p w:rsidR="00754BE0" w:rsidP="009262D6" w:rsidRDefault="00754BE0" w14:paraId="15D64B85" w14:textId="227350DA">
      <w:pPr>
        <w:pStyle w:val="ListParagraph"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ind w:left="397" w:hanging="397"/>
      </w:pPr>
      <w:r>
        <w:t>What are the participants’ communication preferences?</w:t>
      </w:r>
    </w:p>
    <w:p w:rsidRPr="00A4492C" w:rsidR="00F460B8" w:rsidP="009262D6" w:rsidRDefault="00754BE0" w14:paraId="599F265D" w14:textId="279C1F06">
      <w:pPr>
        <w:pStyle w:val="ListParagraph"/>
        <w:numPr>
          <w:ilvl w:val="0"/>
          <w:numId w:val="4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ind w:left="397" w:hanging="397"/>
      </w:pPr>
      <w:r>
        <w:t>Are there any barriers that may prevent some participants from actively participating in the event?</w:t>
      </w:r>
      <w:r w:rsidR="009262D6">
        <w:br/>
      </w:r>
    </w:p>
    <w:sectPr w:rsidRPr="00A4492C" w:rsidR="00F460B8" w:rsidSect="006527D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009" w:right="1440" w:bottom="1440" w:left="1440" w:header="851" w:footer="8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8E4" w:rsidP="00C90B03" w:rsidRDefault="00E938E4" w14:paraId="4BBAF7FC" w14:textId="77777777">
      <w:r>
        <w:separator/>
      </w:r>
    </w:p>
  </w:endnote>
  <w:endnote w:type="continuationSeparator" w:id="0">
    <w:p w:rsidR="00E938E4" w:rsidP="00C90B03" w:rsidRDefault="00E938E4" w14:paraId="44C5F8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9C" w:rsidP="008B64E4" w:rsidRDefault="0029029C" w14:paraId="69F7515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29C" w:rsidP="006D49E2" w:rsidRDefault="0029029C" w14:paraId="4FF98E4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9029C" w:rsidP="008B64E4" w:rsidRDefault="0029029C" w14:paraId="7D048492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CB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29C" w:rsidP="006D49E2" w:rsidRDefault="0029029C" w14:paraId="315ED9F7" w14:textId="77777777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46180" wp14:editId="7D1D1B9A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784cc" strokeweight=".5pt" from="0,-14.75pt" to="451pt,-14.75pt" w14:anchorId="55BA2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LLAMfDoAQAAKAQAAA4AAAAAAAAAAAAAAAAALgIAAGRycy9lMm9Eb2MueG1s&#10;UEsBAi0AFAAGAAgAAAAhAChZ9GXeAAAACAEAAA8AAAAAAAAAAAAAAAAAQgQAAGRycy9kb3ducmV2&#10;LnhtbFBLBQYAAAAABAAEAPMAAABNBQAAAAA=&#10;"/>
          </w:pict>
        </mc:Fallback>
      </mc:AlternateContent>
    </w:r>
    <w:r w:rsidR="00E938E4">
      <w:fldChar w:fldCharType="begin"/>
    </w:r>
    <w:r w:rsidR="00E938E4">
      <w:instrText xml:space="preserve"> FILENAME  \* Caps  \* MERGEFORMAT </w:instrText>
    </w:r>
    <w:r w:rsidR="00E938E4">
      <w:fldChar w:fldCharType="separate"/>
    </w:r>
    <w:r w:rsidR="005D0039">
      <w:rPr>
        <w:noProof/>
      </w:rPr>
      <w:t>Document1</w:t>
    </w:r>
    <w:r w:rsidR="00E938E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9029C" w:rsidP="004137DB" w:rsidRDefault="0029029C" w14:paraId="43510D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CB8">
      <w:rPr>
        <w:rStyle w:val="PageNumber"/>
        <w:noProof/>
      </w:rPr>
      <w:t>1</w:t>
    </w:r>
    <w:r>
      <w:rPr>
        <w:rStyle w:val="PageNumber"/>
      </w:rPr>
      <w:fldChar w:fldCharType="end"/>
    </w:r>
  </w:p>
  <w:p w:rsidRPr="004137DB" w:rsidR="0029029C" w:rsidP="004137DB" w:rsidRDefault="0029029C" w14:paraId="17760AD9" w14:textId="539BC374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87A5E9" wp14:editId="2CF4ADFE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784cc" strokeweight=".5pt" from="0,-14.75pt" to="451pt,-14.75pt" w14:anchorId="1C7D8C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AVZdMfoAQAAKAQAAA4AAAAAAAAAAAAAAAAALgIAAGRycy9lMm9Eb2MueG1s&#10;UEsBAi0AFAAGAAgAAAAhAChZ9GXeAAAACAEAAA8AAAAAAAAAAAAAAAAAQgQAAGRycy9kb3ducmV2&#10;LnhtbFBLBQYAAAAABAAEAPMAAABNBQAAAAA=&#10;"/>
          </w:pict>
        </mc:Fallback>
      </mc:AlternateContent>
    </w:r>
    <w:r w:rsidR="00E938E4">
      <w:fldChar w:fldCharType="begin"/>
    </w:r>
    <w:r w:rsidR="00E938E4">
      <w:instrText xml:space="preserve"> FILENAME  \* Caps  \* MERGEFORMAT </w:instrText>
    </w:r>
    <w:r w:rsidR="00E938E4">
      <w:fldChar w:fldCharType="separate"/>
    </w:r>
    <w:r w:rsidR="00BF5AA8">
      <w:rPr>
        <w:noProof/>
      </w:rPr>
      <w:t>Unit 2 Online Facilitaton Tutorial - Guiding Questions - Participant Needs.Docx</w:t>
    </w:r>
    <w:r w:rsidR="00E938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8E4" w:rsidP="00C90B03" w:rsidRDefault="00E938E4" w14:paraId="3E8CF10C" w14:textId="77777777">
      <w:r>
        <w:separator/>
      </w:r>
    </w:p>
  </w:footnote>
  <w:footnote w:type="continuationSeparator" w:id="0">
    <w:p w:rsidR="00E938E4" w:rsidP="00C90B03" w:rsidRDefault="00E938E4" w14:paraId="1253E3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9C" w:rsidRDefault="0029029C" w14:paraId="33440940" w14:textId="77777777">
    <w:pPr>
      <w:pStyle w:val="Header"/>
    </w:pPr>
  </w:p>
  <w:p w:rsidR="0029029C" w:rsidRDefault="0029029C" w14:paraId="5423BA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9029C" w:rsidRDefault="00973374" w14:paraId="0F548F69" w14:textId="77777777">
    <w:pPr>
      <w:pStyle w:val="Header"/>
    </w:pPr>
    <w:r w:rsidR="796DA7E0">
      <w:drawing>
        <wp:inline wp14:editId="00EB931C" wp14:anchorId="60B8D450">
          <wp:extent cx="5727701" cy="774014"/>
          <wp:effectExtent l="0" t="0" r="0" b="7620"/>
          <wp:docPr id="2" name="Picture 2" descr="I:\Communications\Promotion\Logos\INASP Logos\Logo with new strapline 2016\INASP logo_new strapline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e611a4aa837b45c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27701" cy="7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29C" w:rsidRDefault="0029029C" w14:paraId="3A0E665E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885A8" wp14:editId="5CFC4FA0">
              <wp:simplePos x="0" y="0"/>
              <wp:positionH relativeFrom="column">
                <wp:posOffset>0</wp:posOffset>
              </wp:positionH>
              <wp:positionV relativeFrom="page">
                <wp:posOffset>1504950</wp:posOffset>
              </wp:positionV>
              <wp:extent cx="5727600" cy="0"/>
              <wp:effectExtent l="0" t="0" r="1333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spid="_x0000_s1026" strokecolor="#5784cc" strokeweight=".5pt" from="0,118.5pt" to="451pt,118.5pt" w14:anchorId="6430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1F8"/>
    <w:multiLevelType w:val="hybridMultilevel"/>
    <w:tmpl w:val="D57EDEE8"/>
    <w:lvl w:ilvl="0" w:tplc="F1141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4D3"/>
    <w:multiLevelType w:val="hybridMultilevel"/>
    <w:tmpl w:val="FBCEADC8"/>
    <w:lvl w:ilvl="0" w:tplc="4082087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307359"/>
    <w:multiLevelType w:val="hybridMultilevel"/>
    <w:tmpl w:val="BFF84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2768"/>
    <w:multiLevelType w:val="hybridMultilevel"/>
    <w:tmpl w:val="25E0714E"/>
    <w:lvl w:ilvl="0" w:tplc="48B81B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0039"/>
    <w:rsid w:val="000421BE"/>
    <w:rsid w:val="00074C90"/>
    <w:rsid w:val="0013447F"/>
    <w:rsid w:val="00155972"/>
    <w:rsid w:val="001A5E8D"/>
    <w:rsid w:val="00245E5A"/>
    <w:rsid w:val="00265889"/>
    <w:rsid w:val="0029029C"/>
    <w:rsid w:val="002C619D"/>
    <w:rsid w:val="002E753F"/>
    <w:rsid w:val="002F719E"/>
    <w:rsid w:val="00312603"/>
    <w:rsid w:val="00373BB6"/>
    <w:rsid w:val="003A0D95"/>
    <w:rsid w:val="003E7126"/>
    <w:rsid w:val="004048A8"/>
    <w:rsid w:val="004137DB"/>
    <w:rsid w:val="004D1BAD"/>
    <w:rsid w:val="00566678"/>
    <w:rsid w:val="0057487A"/>
    <w:rsid w:val="005D0039"/>
    <w:rsid w:val="005D4F1B"/>
    <w:rsid w:val="006411CF"/>
    <w:rsid w:val="006527D1"/>
    <w:rsid w:val="00667BFB"/>
    <w:rsid w:val="006B24CB"/>
    <w:rsid w:val="006D49E2"/>
    <w:rsid w:val="006E1649"/>
    <w:rsid w:val="006E735F"/>
    <w:rsid w:val="00736FA3"/>
    <w:rsid w:val="00754BE0"/>
    <w:rsid w:val="00803F25"/>
    <w:rsid w:val="00804680"/>
    <w:rsid w:val="0080511C"/>
    <w:rsid w:val="00816A5D"/>
    <w:rsid w:val="008272DA"/>
    <w:rsid w:val="00863905"/>
    <w:rsid w:val="00872CB8"/>
    <w:rsid w:val="008B64E4"/>
    <w:rsid w:val="008D68E3"/>
    <w:rsid w:val="00903E5E"/>
    <w:rsid w:val="009262D6"/>
    <w:rsid w:val="009400B3"/>
    <w:rsid w:val="00973374"/>
    <w:rsid w:val="009E7454"/>
    <w:rsid w:val="00A4492C"/>
    <w:rsid w:val="00A86781"/>
    <w:rsid w:val="00AA3464"/>
    <w:rsid w:val="00B02D93"/>
    <w:rsid w:val="00BA4987"/>
    <w:rsid w:val="00BE3E2C"/>
    <w:rsid w:val="00BF5AA8"/>
    <w:rsid w:val="00C25795"/>
    <w:rsid w:val="00C472DC"/>
    <w:rsid w:val="00C67998"/>
    <w:rsid w:val="00C73920"/>
    <w:rsid w:val="00C90B03"/>
    <w:rsid w:val="00CA65D7"/>
    <w:rsid w:val="00CC5FF1"/>
    <w:rsid w:val="00CF4956"/>
    <w:rsid w:val="00D30B93"/>
    <w:rsid w:val="00D5287C"/>
    <w:rsid w:val="00E01FDC"/>
    <w:rsid w:val="00E345C6"/>
    <w:rsid w:val="00E938E4"/>
    <w:rsid w:val="00E95521"/>
    <w:rsid w:val="00EB931C"/>
    <w:rsid w:val="00EC0A87"/>
    <w:rsid w:val="00F460B8"/>
    <w:rsid w:val="00FB2D5F"/>
    <w:rsid w:val="00FF5320"/>
    <w:rsid w:val="796DA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63A2C"/>
  <w14:defaultImageDpi w14:val="300"/>
  <w15:docId w15:val="{FE52C68B-7144-491D-923C-3E36579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EastAsi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3E5E"/>
    <w:pPr>
      <w:spacing w:after="120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E5E"/>
    <w:pPr>
      <w:keepNext/>
      <w:keepLines/>
      <w:pBdr>
        <w:bottom w:val="single" w:color="5784CC" w:sz="4" w:space="1"/>
      </w:pBdr>
      <w:spacing w:before="360" w:after="240"/>
      <w:outlineLvl w:val="0"/>
    </w:pPr>
    <w:rPr>
      <w:rFonts w:ascii="Georgia" w:hAnsi="Georgia" w:eastAsiaTheme="majorEastAsia" w:cstheme="majorBidi"/>
      <w:b/>
      <w:bCs/>
      <w:color w:val="5784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E5E"/>
    <w:pPr>
      <w:keepNext/>
      <w:keepLines/>
      <w:spacing w:before="360"/>
      <w:outlineLvl w:val="1"/>
    </w:pPr>
    <w:rPr>
      <w:rFonts w:ascii="Georgia" w:hAnsi="Georgia" w:eastAsiaTheme="majorEastAsia" w:cstheme="majorBidi"/>
      <w:bCs/>
      <w:color w:val="5784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E5E"/>
    <w:pPr>
      <w:keepNext/>
      <w:keepLines/>
      <w:spacing w:before="240"/>
      <w:outlineLvl w:val="2"/>
    </w:pPr>
    <w:rPr>
      <w:rFonts w:ascii="Georgia" w:hAnsi="Georgia" w:eastAsiaTheme="majorEastAsia" w:cstheme="majorBidi"/>
      <w:bCs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C6"/>
    <w:rPr>
      <w:rFonts w:eastAsia="MS Mincho" w:cs="Times New Roman"/>
    </w:rPr>
    <w:tblPr>
      <w:tblStyleRowBandSize w:val="1"/>
    </w:tblPr>
    <w:tcPr>
      <w:tcMar>
        <w:top w:w="170" w:type="dxa"/>
        <w:bottom w:w="170" w:type="dxa"/>
      </w:tcMar>
    </w:tcPr>
    <w:tblStylePr w:type="firstRow">
      <w:rPr>
        <w:b/>
        <w:bCs/>
        <w:color w:val="808080"/>
        <w:sz w:val="36"/>
        <w:szCs w:val="36"/>
      </w:rPr>
      <w:tblPr/>
      <w:tcPr>
        <w:tcBorders>
          <w:top w:val="nil"/>
          <w:left w:val="nil"/>
          <w:bottom w:val="single" w:color="6EBA33" w:sz="24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4C4C4C" w:sz="4" w:space="0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single" w:color="4C4C4C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903E5E"/>
    <w:rPr>
      <w:rFonts w:ascii="Georgia" w:hAnsi="Georgia" w:eastAsiaTheme="majorEastAsia" w:cstheme="majorBidi"/>
      <w:b/>
      <w:bCs/>
      <w:color w:val="5784C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0B0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0B03"/>
  </w:style>
  <w:style w:type="paragraph" w:styleId="Footer">
    <w:name w:val="footer"/>
    <w:basedOn w:val="Normal"/>
    <w:link w:val="FooterChar"/>
    <w:uiPriority w:val="99"/>
    <w:unhideWhenUsed/>
    <w:rsid w:val="006E735F"/>
    <w:pPr>
      <w:tabs>
        <w:tab w:val="center" w:pos="4320"/>
        <w:tab w:val="right" w:pos="8640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6E735F"/>
    <w:rPr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0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0B0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3905"/>
  </w:style>
  <w:style w:type="character" w:styleId="Heading2Char" w:customStyle="1">
    <w:name w:val="Heading 2 Char"/>
    <w:basedOn w:val="DefaultParagraphFont"/>
    <w:link w:val="Heading2"/>
    <w:uiPriority w:val="9"/>
    <w:rsid w:val="00903E5E"/>
    <w:rPr>
      <w:rFonts w:ascii="Georgia" w:hAnsi="Georgia" w:eastAsiaTheme="majorEastAsia" w:cstheme="majorBidi"/>
      <w:bCs/>
      <w:color w:val="5784CC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03E5E"/>
    <w:rPr>
      <w:rFonts w:ascii="Georgia" w:hAnsi="Georgia" w:eastAsiaTheme="majorEastAsia" w:cstheme="majorBidi"/>
      <w:bCs/>
      <w:i/>
      <w:color w:val="666666"/>
      <w:sz w:val="24"/>
    </w:rPr>
  </w:style>
  <w:style w:type="paragraph" w:styleId="ListParagraph">
    <w:name w:val="List Paragraph"/>
    <w:basedOn w:val="Normal"/>
    <w:autoRedefine/>
    <w:uiPriority w:val="34"/>
    <w:qFormat/>
    <w:rsid w:val="00903E5E"/>
    <w:pPr>
      <w:numPr>
        <w:numId w:val="2"/>
      </w:numPr>
      <w:spacing w:before="120" w:after="0"/>
    </w:pPr>
    <w:rPr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3E5E"/>
    <w:pPr>
      <w:spacing w:after="360"/>
    </w:pPr>
    <w:rPr>
      <w:rFonts w:ascii="Georgia" w:hAnsi="Georgia"/>
      <w:color w:val="5784CC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03E5E"/>
    <w:rPr>
      <w:rFonts w:ascii="Georgia" w:hAnsi="Georgia"/>
      <w:color w:val="5784CC"/>
      <w:sz w:val="52"/>
      <w:szCs w:val="52"/>
    </w:rPr>
  </w:style>
  <w:style w:type="table" w:styleId="INASPtablestyle01" w:customStyle="1">
    <w:name w:val="INASP table style 01"/>
    <w:basedOn w:val="TableNormal"/>
    <w:uiPriority w:val="99"/>
    <w:rsid w:val="000421BE"/>
    <w:rPr>
      <w:rFonts w:eastAsia="Times New Roman"/>
      <w:szCs w:val="24"/>
    </w:rPr>
    <w:tblPr>
      <w:jc w:val="center"/>
      <w:tblBorders>
        <w:top w:val="single" w:color="999999" w:sz="2" w:space="0"/>
        <w:left w:val="single" w:color="999999" w:sz="2" w:space="0"/>
        <w:bottom w:val="single" w:color="999999" w:sz="2" w:space="0"/>
        <w:right w:val="single" w:color="999999" w:sz="2" w:space="0"/>
        <w:insideH w:val="single" w:color="999999" w:sz="2" w:space="0"/>
        <w:insideV w:val="single" w:color="999999" w:sz="2" w:space="0"/>
      </w:tblBorders>
      <w:tblCellMar>
        <w:top w:w="198" w:type="dxa"/>
        <w:left w:w="198" w:type="dxa"/>
        <w:right w:w="142" w:type="dxa"/>
      </w:tblCellMar>
    </w:tblPr>
    <w:trPr>
      <w:jc w:val="center"/>
    </w:trPr>
    <w:tcPr>
      <w:shd w:val="clear" w:color="auto" w:fill="auto"/>
      <w:tcMar>
        <w:top w:w="113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e611a4aa837b45c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chaeffler\OneDrive%20-%20International%20Network%20for%20the%20Availability%20of%20Scientific%20Publications%20(INASP)\Templates\2017%20Generi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9B13B1798944591A8D0F31F6EDEB6" ma:contentTypeVersion="11" ma:contentTypeDescription="Create a new document." ma:contentTypeScope="" ma:versionID="6b08c763433ce937a03b9c369efa00fa">
  <xsd:schema xmlns:xsd="http://www.w3.org/2001/XMLSchema" xmlns:xs="http://www.w3.org/2001/XMLSchema" xmlns:p="http://schemas.microsoft.com/office/2006/metadata/properties" xmlns:ns2="13a2c6c5-dece-4f53-9a01-7712211add90" xmlns:ns3="aae37772-a1b5-4463-b017-a1cb6194b4d7" targetNamespace="http://schemas.microsoft.com/office/2006/metadata/properties" ma:root="true" ma:fieldsID="14b4cc430149f8cfb2720d78dbebf471" ns2:_="" ns3:_="">
    <xsd:import namespace="13a2c6c5-dece-4f53-9a01-7712211add90"/>
    <xsd:import namespace="aae37772-a1b5-4463-b017-a1cb6194b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c6c5-dece-4f53-9a01-7712211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7772-a1b5-4463-b017-a1cb6194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08BF6-3699-4497-9023-4123C83E4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c6c5-dece-4f53-9a01-7712211add90"/>
    <ds:schemaRef ds:uri="aae37772-a1b5-4463-b017-a1cb6194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1D399-6EFC-4E5E-9722-87FFFC27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749E7-62DD-4CC2-A014-B4AD3E9F9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2017 Generic.dotm</ap:Template>
  <ap:Application>Microsoft Office Word</ap:Application>
  <ap:DocSecurity>0</ap:DocSecurity>
  <ap:ScaleCrop>false</ap:ScaleCrop>
  <ap:Company>Deuce Creative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Veronika Schaeffler</dc:creator>
  <lastModifiedBy>Veronika Schaeffler</lastModifiedBy>
  <revision>12</revision>
  <dcterms:created xsi:type="dcterms:W3CDTF">2020-09-21T07:30:00.0000000Z</dcterms:created>
  <dcterms:modified xsi:type="dcterms:W3CDTF">2020-09-21T08:00:16.2768452Z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0x0101005E49B13B1798944591A8D0F31F6EDEB6</vt:lpwstr>
  </property>
</Properties>
</file>